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5156" w14:textId="77777777" w:rsidR="00145C8F" w:rsidRDefault="00145C8F" w:rsidP="00145C8F">
      <w:pPr>
        <w:pStyle w:val="Default"/>
      </w:pPr>
    </w:p>
    <w:p w14:paraId="51FE17A6" w14:textId="77777777" w:rsidR="00145C8F" w:rsidRDefault="00145C8F" w:rsidP="00145C8F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Тарифы на услуги оказываемые ООО «Порт транзит»: </w:t>
      </w:r>
    </w:p>
    <w:p w14:paraId="1BDE191E" w14:textId="77777777" w:rsidR="00145C8F" w:rsidRDefault="00145C8F" w:rsidP="00145C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Аккредитация: </w:t>
      </w:r>
    </w:p>
    <w:p w14:paraId="00FE6422" w14:textId="01A3AAC6" w:rsidR="00145C8F" w:rsidRDefault="00145C8F" w:rsidP="00145C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AA681D">
        <w:rPr>
          <w:sz w:val="28"/>
          <w:szCs w:val="28"/>
        </w:rPr>
        <w:t>1</w:t>
      </w:r>
      <w:r>
        <w:rPr>
          <w:sz w:val="28"/>
          <w:szCs w:val="28"/>
        </w:rPr>
        <w:t xml:space="preserve"> Водитель + 1 автотранспортное средство (АТС и прицеп) – </w:t>
      </w:r>
      <w:r w:rsidR="00AA681D">
        <w:rPr>
          <w:sz w:val="28"/>
          <w:szCs w:val="28"/>
        </w:rPr>
        <w:t>10</w:t>
      </w:r>
      <w:r>
        <w:rPr>
          <w:sz w:val="28"/>
          <w:szCs w:val="28"/>
        </w:rPr>
        <w:t xml:space="preserve">00 руб. </w:t>
      </w:r>
    </w:p>
    <w:sectPr w:rsidR="0014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8F"/>
    <w:rsid w:val="00145C8F"/>
    <w:rsid w:val="00203121"/>
    <w:rsid w:val="0075034F"/>
    <w:rsid w:val="00A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E202"/>
  <w15:chartTrackingRefBased/>
  <w15:docId w15:val="{FCD34286-8260-436E-BC36-7FB388FC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Зайцев</cp:lastModifiedBy>
  <cp:revision>3</cp:revision>
  <dcterms:created xsi:type="dcterms:W3CDTF">2016-09-26T09:52:00Z</dcterms:created>
  <dcterms:modified xsi:type="dcterms:W3CDTF">2021-12-06T12:38:00Z</dcterms:modified>
</cp:coreProperties>
</file>